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9D274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00032138</w:t>
      </w:r>
      <w:r w:rsidRPr="005F1065">
        <w:rPr>
          <w:rFonts w:ascii="Arial" w:hAnsi="Arial" w:cs="Arial"/>
          <w:b/>
          <w:bCs/>
          <w:sz w:val="20"/>
          <w:szCs w:val="20"/>
        </w:rPr>
        <w:t>, Publication 06/14/2019</w:t>
      </w:r>
    </w:p>
    <w:p w14:paraId="4B5B6935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OFFICIAL PROCEEDINGS OF THE</w:t>
      </w:r>
    </w:p>
    <w:p w14:paraId="0CDFF185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TERREBONNE ECONOMIC</w:t>
      </w:r>
    </w:p>
    <w:p w14:paraId="064137F0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DEVELOPMENT AUTHORITY</w:t>
      </w:r>
    </w:p>
    <w:p w14:paraId="0F0BA3A5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BOARD MEETING</w:t>
      </w:r>
    </w:p>
    <w:p w14:paraId="4C919FEC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TUESDAY, MAY 14, 2019</w:t>
      </w:r>
    </w:p>
    <w:p w14:paraId="09B0F64E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President Nicholas Hebert called the</w:t>
      </w:r>
    </w:p>
    <w:p w14:paraId="64E5D272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meeting to order at 12:02 p.m. The prayer</w:t>
      </w:r>
    </w:p>
    <w:p w14:paraId="5FC73D86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and Pledge of Allegiance were led by Mrs.</w:t>
      </w:r>
    </w:p>
    <w:p w14:paraId="79901CE9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Tammy Haydel.</w:t>
      </w:r>
    </w:p>
    <w:p w14:paraId="28B211AE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Members recorded as present were: Mr.</w:t>
      </w:r>
    </w:p>
    <w:p w14:paraId="525CFD94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Robert Barthel, Mr. C.J. Domangue (left</w:t>
      </w:r>
    </w:p>
    <w:p w14:paraId="5478E78A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the boardroom at 12:17 and returned at</w:t>
      </w:r>
    </w:p>
    <w:p w14:paraId="3D576BA1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12:18), Dr. Michael Garcia, President</w:t>
      </w:r>
    </w:p>
    <w:p w14:paraId="5DC8D8CD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Nicholas Hebert, Mr. Ronald LaBauve, Mr.</w:t>
      </w:r>
    </w:p>
    <w:p w14:paraId="7D321E17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Chris Lapeyre and Mr. Jason Underwood.</w:t>
      </w:r>
    </w:p>
    <w:p w14:paraId="06B94E99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Recorded as absent were Mr. Ivan</w:t>
      </w:r>
    </w:p>
    <w:p w14:paraId="0E08E8FA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Williams and Mr. Michael LaGarde. Also</w:t>
      </w:r>
    </w:p>
    <w:p w14:paraId="06DE6470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present were Mr. Matthew Rookard,</w:t>
      </w:r>
    </w:p>
    <w:p w14:paraId="1CBFD735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TEDA’s CEO, Mrs. Katherine Gilbert-</w:t>
      </w:r>
    </w:p>
    <w:p w14:paraId="06AFE0C7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Theriot, TEDA’s Director of Business</w:t>
      </w:r>
    </w:p>
    <w:p w14:paraId="244EE193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Retention &amp; Expansion, Mrs. Tammy Haydel,</w:t>
      </w:r>
    </w:p>
    <w:p w14:paraId="01308F7C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TEDA’s Executive Secretary and Ms.</w:t>
      </w:r>
    </w:p>
    <w:p w14:paraId="3EFD3BAC" w14:textId="6ABC2DF9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Crysta</w:t>
      </w:r>
      <w:r>
        <w:rPr>
          <w:rFonts w:ascii="Arial" w:hAnsi="Arial" w:cs="Arial"/>
          <w:sz w:val="20"/>
          <w:szCs w:val="20"/>
        </w:rPr>
        <w:t>l</w:t>
      </w:r>
      <w:r w:rsidRPr="005F1065">
        <w:rPr>
          <w:rFonts w:ascii="Arial" w:hAnsi="Arial" w:cs="Arial"/>
          <w:sz w:val="20"/>
          <w:szCs w:val="20"/>
        </w:rPr>
        <w:t xml:space="preserve"> Chiasson of Louisiana Workforce</w:t>
      </w:r>
    </w:p>
    <w:p w14:paraId="13E71519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Commission.</w:t>
      </w:r>
    </w:p>
    <w:p w14:paraId="23211655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President Hebert made three calls for public</w:t>
      </w:r>
    </w:p>
    <w:p w14:paraId="476281D6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wishing to address the committee with</w:t>
      </w:r>
    </w:p>
    <w:p w14:paraId="291BC91C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no response.</w:t>
      </w:r>
    </w:p>
    <w:p w14:paraId="29FEECE6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Mr. Underwood motioned to approve the</w:t>
      </w:r>
    </w:p>
    <w:p w14:paraId="33D2F019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March 12, 2019 Board Meeting Minutes as</w:t>
      </w:r>
    </w:p>
    <w:p w14:paraId="3E51BFEE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submitted, seconded by Mr. Lapeyre. The</w:t>
      </w:r>
    </w:p>
    <w:p w14:paraId="613CE6EC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motion passed unanimously.</w:t>
      </w:r>
    </w:p>
    <w:p w14:paraId="7873E74A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Mr. LaBauve presented the March financial</w:t>
      </w:r>
    </w:p>
    <w:p w14:paraId="117CEFE1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reports. The reports are unremarkable.</w:t>
      </w:r>
    </w:p>
    <w:p w14:paraId="010B5718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There was a TPCG fund deposit in the</w:t>
      </w:r>
    </w:p>
    <w:p w14:paraId="2B18EAB8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amount of $372,500. The deposit has</w:t>
      </w:r>
    </w:p>
    <w:p w14:paraId="75F154C1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been re-coded in QuickBooks</w:t>
      </w:r>
    </w:p>
    <w:p w14:paraId="464D797F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with the appropriate code of Miscellaneous</w:t>
      </w:r>
    </w:p>
    <w:p w14:paraId="253AC54B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Funds. Mr. Barthel motioned to</w:t>
      </w:r>
    </w:p>
    <w:p w14:paraId="5AAFA503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approve the March financial reports as</w:t>
      </w:r>
    </w:p>
    <w:p w14:paraId="1F5A4AF8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submitted, seconded by Mr. Lapeyre. The</w:t>
      </w:r>
    </w:p>
    <w:p w14:paraId="65FACEA1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motion passed unanimously.</w:t>
      </w:r>
    </w:p>
    <w:p w14:paraId="61D5DBB7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Mr. LaBauve presented the April financial</w:t>
      </w:r>
    </w:p>
    <w:p w14:paraId="645AE487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reports. April was a three-payroll month;</w:t>
      </w:r>
    </w:p>
    <w:p w14:paraId="0DFE0236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the audit fee was also paid. Mr. Barthel</w:t>
      </w:r>
    </w:p>
    <w:p w14:paraId="64A78C0F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motioned to approve the March financial</w:t>
      </w:r>
    </w:p>
    <w:p w14:paraId="0AB50F5E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reports as submitted, seconded by Mr.</w:t>
      </w:r>
    </w:p>
    <w:p w14:paraId="5F1B3C8C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Lapeyre. The motion passed unanimously.</w:t>
      </w:r>
    </w:p>
    <w:p w14:paraId="32EEB7ED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Mr. Rookard introduced Mrs. Theriot, who</w:t>
      </w:r>
    </w:p>
    <w:p w14:paraId="0B12DC9D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created the concept of the Bayou Region</w:t>
      </w:r>
    </w:p>
    <w:p w14:paraId="6DA61A85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Medical Guide. Mrs. Theriot advised that</w:t>
      </w:r>
    </w:p>
    <w:p w14:paraId="185455F5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this project grew out of our regional</w:t>
      </w:r>
    </w:p>
    <w:p w14:paraId="7672525F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medical partnership as an initiative of the</w:t>
      </w:r>
    </w:p>
    <w:p w14:paraId="1ACEF376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LA Workforce Commission. It is in the development</w:t>
      </w:r>
    </w:p>
    <w:p w14:paraId="105EAD8B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phase, creating a regional</w:t>
      </w:r>
    </w:p>
    <w:p w14:paraId="1B345F67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online database of medical providers with</w:t>
      </w:r>
    </w:p>
    <w:p w14:paraId="433CA4D8" w14:textId="0556FE5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various medical field categories.</w:t>
      </w:r>
    </w:p>
    <w:p w14:paraId="088CD5AD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Interns/volunteers will input and upload the</w:t>
      </w:r>
    </w:p>
    <w:p w14:paraId="1DEE1435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data; medical providers will be allowed to</w:t>
      </w:r>
    </w:p>
    <w:p w14:paraId="5189FE3C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update their information as</w:t>
      </w:r>
    </w:p>
    <w:p w14:paraId="35EB1A7D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necessary. Crystal Chiasson is assisting in</w:t>
      </w:r>
    </w:p>
    <w:p w14:paraId="17640D52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this project.</w:t>
      </w:r>
    </w:p>
    <w:p w14:paraId="745FC972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Resolution No. 19-003, which is an endorsement</w:t>
      </w:r>
    </w:p>
    <w:p w14:paraId="19BFFF45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of K&amp;B Machine Works, LLC</w:t>
      </w:r>
    </w:p>
    <w:p w14:paraId="75B0C06C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for benefits of the Louisiana Enterprise</w:t>
      </w:r>
    </w:p>
    <w:p w14:paraId="18D2DE95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Zone Program, was presented to the</w:t>
      </w:r>
    </w:p>
    <w:p w14:paraId="6CB1AA9B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Board by Mr. Rookard. This is a</w:t>
      </w:r>
    </w:p>
    <w:p w14:paraId="76EAEA27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rebate program for Louisiana State Sales</w:t>
      </w:r>
    </w:p>
    <w:p w14:paraId="2D25BF19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Tax. This is a 2.5M investment creating 13</w:t>
      </w:r>
    </w:p>
    <w:p w14:paraId="1C20EF56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new jobs.</w:t>
      </w:r>
    </w:p>
    <w:p w14:paraId="368A7422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Mr. Barthel motioned to approve Resolution</w:t>
      </w:r>
    </w:p>
    <w:p w14:paraId="78961789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No. 19-003 as submitted, seconded</w:t>
      </w:r>
    </w:p>
    <w:p w14:paraId="3111E525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by Mr. Lapeyre.</w:t>
      </w:r>
    </w:p>
    <w:p w14:paraId="16909862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The motion passed unanimously.</w:t>
      </w:r>
    </w:p>
    <w:p w14:paraId="44329635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Mr. Hebert introduced the Cooperative Endeavor</w:t>
      </w:r>
    </w:p>
    <w:p w14:paraId="63B94857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Agreement Lease of Premises</w:t>
      </w:r>
    </w:p>
    <w:p w14:paraId="561930AF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between TEDA and TPCG for renewal of</w:t>
      </w:r>
    </w:p>
    <w:p w14:paraId="1F6D85D0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office rental space. It is a three-year term</w:t>
      </w:r>
    </w:p>
    <w:p w14:paraId="47B3470B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for a monthly rate of $1,333.33. Mr.</w:t>
      </w:r>
    </w:p>
    <w:p w14:paraId="43B9399A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Lapeyre motioned to approve contract of</w:t>
      </w:r>
    </w:p>
    <w:p w14:paraId="33E3A329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lease as submitted, seconded by Mr.</w:t>
      </w:r>
    </w:p>
    <w:p w14:paraId="3EF72A0C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Barthel. The motion passed unanimously.</w:t>
      </w:r>
    </w:p>
    <w:p w14:paraId="2B14D325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Ms. Theriot presented the BRE report</w:t>
      </w:r>
    </w:p>
    <w:p w14:paraId="58F5028A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wherein she noted a dramatic increase</w:t>
      </w:r>
    </w:p>
    <w:p w14:paraId="4A6F48A4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(350%) in referrals over 2017 and 2018 for</w:t>
      </w:r>
    </w:p>
    <w:p w14:paraId="2A42939F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technical assistance, mostly in workforce</w:t>
      </w:r>
    </w:p>
    <w:p w14:paraId="5725FEA5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development. Ms. Theriot attended a</w:t>
      </w:r>
    </w:p>
    <w:p w14:paraId="67A6EF82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TPSD</w:t>
      </w:r>
      <w:bookmarkStart w:id="0" w:name="_GoBack"/>
      <w:bookmarkEnd w:id="0"/>
      <w:r w:rsidRPr="005F1065">
        <w:rPr>
          <w:rFonts w:ascii="Arial" w:hAnsi="Arial" w:cs="Arial"/>
          <w:sz w:val="20"/>
          <w:szCs w:val="20"/>
        </w:rPr>
        <w:t xml:space="preserve"> technical school job fair for students</w:t>
      </w:r>
    </w:p>
    <w:p w14:paraId="0A3F39D4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in the Jump Start program with</w:t>
      </w:r>
    </w:p>
    <w:p w14:paraId="369A2733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certifications; there were forty companies</w:t>
      </w:r>
    </w:p>
    <w:p w14:paraId="52DE974F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in attendance with hires and job placements.</w:t>
      </w:r>
    </w:p>
    <w:p w14:paraId="405F8BFD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She advised that there are two</w:t>
      </w:r>
    </w:p>
    <w:p w14:paraId="2C8A3E08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companies preparing to hire 30-40 skilled</w:t>
      </w:r>
    </w:p>
    <w:p w14:paraId="4E7A7992" w14:textId="7567F36B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employees for shipbuilding/repair and oil</w:t>
      </w:r>
      <w:r>
        <w:rPr>
          <w:rFonts w:ascii="Arial" w:hAnsi="Arial" w:cs="Arial"/>
          <w:sz w:val="20"/>
          <w:szCs w:val="20"/>
        </w:rPr>
        <w:t xml:space="preserve"> </w:t>
      </w:r>
      <w:r w:rsidRPr="005F1065">
        <w:rPr>
          <w:rFonts w:ascii="Arial" w:hAnsi="Arial" w:cs="Arial"/>
          <w:sz w:val="20"/>
          <w:szCs w:val="20"/>
        </w:rPr>
        <w:t>and-</w:t>
      </w:r>
    </w:p>
    <w:p w14:paraId="4B96A683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gas manufacturing.</w:t>
      </w:r>
    </w:p>
    <w:p w14:paraId="6D7ECC93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Mr. Rookard gave an update on the American</w:t>
      </w:r>
    </w:p>
    <w:p w14:paraId="347B0D34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Legion Project. Mr. Jacob Dagate is</w:t>
      </w:r>
    </w:p>
    <w:p w14:paraId="6FB649A5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preparing a lease agreement between</w:t>
      </w:r>
    </w:p>
    <w:p w14:paraId="3F344344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TEDFO and TPCG. Ms. Theriot has made</w:t>
      </w:r>
    </w:p>
    <w:p w14:paraId="53055926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some progress with the grant work for</w:t>
      </w:r>
    </w:p>
    <w:p w14:paraId="0F39F1A8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100K. The parish has allocated 500K.</w:t>
      </w:r>
    </w:p>
    <w:p w14:paraId="3CF86E42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They have identified a remediation</w:t>
      </w:r>
    </w:p>
    <w:p w14:paraId="21AAA49B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program for asbestos and lead paint</w:t>
      </w:r>
    </w:p>
    <w:p w14:paraId="2A79A4DA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through South Central Planning and the</w:t>
      </w:r>
    </w:p>
    <w:p w14:paraId="17B6112B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EPA. They are working with the architect,</w:t>
      </w:r>
    </w:p>
    <w:p w14:paraId="3EBD6D85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Craig Hebert.</w:t>
      </w:r>
    </w:p>
    <w:p w14:paraId="041F6B6D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Mr. Rookard acknowledged that TEDA</w:t>
      </w:r>
    </w:p>
    <w:p w14:paraId="4468DB7C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hosted an international company with a</w:t>
      </w:r>
    </w:p>
    <w:p w14:paraId="05B9084E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current presence in the U.S. along the Gulf</w:t>
      </w:r>
    </w:p>
    <w:p w14:paraId="26804D2A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Coast. They are interested in consolidating</w:t>
      </w:r>
    </w:p>
    <w:p w14:paraId="231CF9E9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their manufacturing operations. They</w:t>
      </w:r>
    </w:p>
    <w:p w14:paraId="29AC1538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have been looking at real estate in this</w:t>
      </w:r>
    </w:p>
    <w:p w14:paraId="49B6DA50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area. A meeting took place yesterday</w:t>
      </w:r>
    </w:p>
    <w:p w14:paraId="06E20828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along with Chris Pulaski and his team from</w:t>
      </w:r>
    </w:p>
    <w:p w14:paraId="285F98E3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Planning and Zoning.</w:t>
      </w:r>
    </w:p>
    <w:p w14:paraId="7678F256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At 12:34 p.m., Mr. Barthel moved to</w:t>
      </w:r>
    </w:p>
    <w:p w14:paraId="18F5BE16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adjourn, seconded by Mr. Lapeyre. The</w:t>
      </w:r>
    </w:p>
    <w:p w14:paraId="268A1AC0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motion passed</w:t>
      </w:r>
    </w:p>
    <w:p w14:paraId="1B30F98A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unanimously.</w:t>
      </w:r>
    </w:p>
    <w:p w14:paraId="40E1E90B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_______________________________</w:t>
      </w:r>
    </w:p>
    <w:p w14:paraId="35B61088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Mr. Nicholas Hebert, President</w:t>
      </w:r>
    </w:p>
    <w:p w14:paraId="24A4FA77" w14:textId="77777777" w:rsidR="005F1065" w:rsidRPr="005F1065" w:rsidRDefault="005F1065" w:rsidP="005F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_______________________________</w:t>
      </w:r>
    </w:p>
    <w:p w14:paraId="36C37ECC" w14:textId="68295E87" w:rsidR="00811193" w:rsidRPr="005F1065" w:rsidRDefault="005F1065" w:rsidP="005F1065">
      <w:pPr>
        <w:rPr>
          <w:sz w:val="20"/>
          <w:szCs w:val="20"/>
        </w:rPr>
      </w:pPr>
      <w:r w:rsidRPr="005F1065">
        <w:rPr>
          <w:rFonts w:ascii="Arial" w:hAnsi="Arial" w:cs="Arial"/>
          <w:sz w:val="20"/>
          <w:szCs w:val="20"/>
        </w:rPr>
        <w:t>Mrs. Tammy Haydel, Minute Clerk</w:t>
      </w:r>
    </w:p>
    <w:sectPr w:rsidR="00811193" w:rsidRPr="005F1065" w:rsidSect="005F106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65"/>
    <w:rsid w:val="0014770C"/>
    <w:rsid w:val="00380E31"/>
    <w:rsid w:val="005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F1B93"/>
  <w15:chartTrackingRefBased/>
  <w15:docId w15:val="{15DC16C1-9F3C-40AB-BEA1-DD42ED2C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Haydel</dc:creator>
  <cp:keywords/>
  <dc:description/>
  <cp:lastModifiedBy>Tammy Haydel</cp:lastModifiedBy>
  <cp:revision>1</cp:revision>
  <dcterms:created xsi:type="dcterms:W3CDTF">2019-06-12T19:07:00Z</dcterms:created>
  <dcterms:modified xsi:type="dcterms:W3CDTF">2019-06-12T19:11:00Z</dcterms:modified>
</cp:coreProperties>
</file>